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CA" w:rsidRDefault="003637CA" w:rsidP="00E83341">
      <w:pPr>
        <w:spacing w:line="240" w:lineRule="auto"/>
        <w:rPr>
          <w:rFonts w:eastAsia="MS Mincho" w:cs="Times New Roman"/>
          <w:b/>
          <w:bCs w:val="0"/>
          <w:lang w:val="en-US"/>
        </w:rPr>
      </w:pPr>
    </w:p>
    <w:p w:rsidR="002E6698" w:rsidRDefault="002E6698" w:rsidP="0096551D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  <w:r>
        <w:rPr>
          <w:rFonts w:eastAsia="MS Mincho" w:cs="Times New Roman"/>
          <w:b/>
          <w:bCs w:val="0"/>
          <w:lang w:val="en-US"/>
        </w:rPr>
        <w:t>BACKGROUND NOTE</w:t>
      </w:r>
    </w:p>
    <w:p w:rsidR="005D6ADD" w:rsidRDefault="005D6ADD" w:rsidP="0096551D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</w:p>
    <w:p w:rsidR="0096551D" w:rsidRPr="003D1EB7" w:rsidRDefault="0096551D" w:rsidP="0096551D">
      <w:pPr>
        <w:spacing w:line="240" w:lineRule="auto"/>
        <w:jc w:val="center"/>
        <w:rPr>
          <w:rFonts w:eastAsia="MS Mincho" w:cs="Times New Roman"/>
          <w:b/>
          <w:bCs w:val="0"/>
          <w:color w:val="FF0000"/>
          <w:lang w:val="en-US"/>
        </w:rPr>
      </w:pPr>
      <w:r w:rsidRPr="003D1EB7">
        <w:rPr>
          <w:rFonts w:eastAsia="MS Mincho" w:cs="Times New Roman"/>
          <w:b/>
          <w:bCs w:val="0"/>
          <w:lang w:val="en-US"/>
        </w:rPr>
        <w:t xml:space="preserve">Plenary Session </w:t>
      </w:r>
      <w:r w:rsidR="005D6ADD">
        <w:rPr>
          <w:rFonts w:eastAsia="MS Mincho" w:cs="Times New Roman"/>
          <w:b/>
          <w:bCs w:val="0"/>
          <w:lang w:val="en-US"/>
        </w:rPr>
        <w:t>2</w:t>
      </w:r>
      <w:r w:rsidR="00EB22DA">
        <w:rPr>
          <w:rFonts w:eastAsia="MS Mincho" w:cs="Times New Roman"/>
          <w:b/>
          <w:bCs w:val="0"/>
          <w:lang w:val="en-US"/>
        </w:rPr>
        <w:t xml:space="preserve">: </w:t>
      </w:r>
      <w:r w:rsidR="005D6ADD">
        <w:rPr>
          <w:rFonts w:eastAsia="MS Mincho" w:cs="Times New Roman"/>
          <w:b/>
          <w:bCs w:val="0"/>
          <w:lang w:val="en-US"/>
        </w:rPr>
        <w:t>“</w:t>
      </w:r>
      <w:r w:rsidR="005D6ADD" w:rsidRPr="005D6ADD">
        <w:rPr>
          <w:rFonts w:eastAsia="MS Mincho" w:cs="Times New Roman"/>
          <w:b/>
          <w:bCs w:val="0"/>
          <w:lang w:val="en-US"/>
        </w:rPr>
        <w:t>Facing the Challenges of Victim Assistance in Today’s Conflicts</w:t>
      </w:r>
      <w:r w:rsidR="005D6ADD">
        <w:rPr>
          <w:rFonts w:eastAsia="MS Mincho" w:cs="Times New Roman"/>
          <w:b/>
          <w:bCs w:val="0"/>
          <w:lang w:val="en-US"/>
        </w:rPr>
        <w:t>”</w:t>
      </w:r>
    </w:p>
    <w:p w:rsidR="0096551D" w:rsidRPr="003D1EB7" w:rsidRDefault="0096551D" w:rsidP="0096551D">
      <w:pPr>
        <w:spacing w:line="240" w:lineRule="auto"/>
        <w:rPr>
          <w:rFonts w:eastAsia="MS Mincho" w:cs="Times New Roman"/>
          <w:b/>
          <w:bCs w:val="0"/>
          <w:lang w:val="en-US"/>
        </w:rPr>
      </w:pPr>
    </w:p>
    <w:p w:rsidR="003D1EB7" w:rsidRPr="00BF5DEC" w:rsidRDefault="003D1EB7" w:rsidP="003D1EB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>Date</w:t>
      </w:r>
      <w:r w:rsidR="002E6698" w:rsidRPr="00BF5DEC">
        <w:rPr>
          <w:rFonts w:eastAsia="MS Mincho" w:cs="Times New Roman"/>
          <w:bCs w:val="0"/>
          <w:lang w:val="en-US"/>
        </w:rPr>
        <w:t xml:space="preserve"> and time</w:t>
      </w:r>
      <w:r w:rsidRPr="00BF5DEC">
        <w:rPr>
          <w:rFonts w:eastAsia="MS Mincho" w:cs="Times New Roman"/>
          <w:bCs w:val="0"/>
          <w:lang w:val="en-US"/>
        </w:rPr>
        <w:t xml:space="preserve">: </w:t>
      </w:r>
      <w:r w:rsidRPr="00BF5DEC">
        <w:rPr>
          <w:rFonts w:eastAsia="MS Mincho" w:cs="Times New Roman"/>
          <w:bCs w:val="0"/>
          <w:lang w:val="en-US"/>
        </w:rPr>
        <w:tab/>
      </w:r>
      <w:r w:rsidRPr="00BF5DEC">
        <w:rPr>
          <w:rFonts w:eastAsia="MS Mincho" w:cs="Times New Roman"/>
          <w:bCs w:val="0"/>
          <w:lang w:val="en-US"/>
        </w:rPr>
        <w:tab/>
      </w:r>
      <w:r w:rsidR="005674B7">
        <w:rPr>
          <w:rFonts w:eastAsia="MS Mincho" w:cs="Times New Roman"/>
          <w:bCs w:val="0"/>
          <w:lang w:val="en-US"/>
        </w:rPr>
        <w:t>15</w:t>
      </w:r>
      <w:r w:rsidR="00EB22DA">
        <w:rPr>
          <w:rFonts w:eastAsia="MS Mincho" w:cs="Times New Roman"/>
          <w:bCs w:val="0"/>
          <w:lang w:val="en-US"/>
        </w:rPr>
        <w:t xml:space="preserve">:00 - </w:t>
      </w:r>
      <w:r w:rsidR="005674B7">
        <w:rPr>
          <w:rFonts w:eastAsia="MS Mincho" w:cs="Times New Roman"/>
          <w:bCs w:val="0"/>
          <w:lang w:val="en-US"/>
        </w:rPr>
        <w:t>16:15</w:t>
      </w:r>
      <w:r w:rsidR="00EB22DA">
        <w:rPr>
          <w:rFonts w:eastAsia="MS Mincho" w:cs="Times New Roman"/>
          <w:bCs w:val="0"/>
          <w:lang w:val="en-US"/>
        </w:rPr>
        <w:t>, Tuesday 5 February</w:t>
      </w:r>
      <w:r w:rsidR="00963153">
        <w:rPr>
          <w:rFonts w:eastAsia="MS Mincho" w:cs="Times New Roman"/>
          <w:bCs w:val="0"/>
          <w:lang w:val="en-US"/>
        </w:rPr>
        <w:t xml:space="preserve"> 2019</w:t>
      </w:r>
    </w:p>
    <w:p w:rsidR="008F6A31" w:rsidRPr="008F6A31" w:rsidRDefault="003D1EB7" w:rsidP="008F6A31">
      <w:pPr>
        <w:pStyle w:val="Heading3"/>
        <w:shd w:val="clear" w:color="auto" w:fill="FFFFFF"/>
        <w:spacing w:before="0" w:after="135" w:line="270" w:lineRule="atLeast"/>
        <w:ind w:left="2520" w:right="300" w:hanging="2520"/>
        <w:textAlignment w:val="baseline"/>
        <w:rPr>
          <w:rFonts w:ascii="Times New Roman" w:eastAsia="MS Mincho" w:hAnsi="Times New Roman" w:cs="Times New Roman"/>
          <w:bCs w:val="0"/>
          <w:color w:val="auto"/>
          <w:lang w:val="en-US"/>
        </w:rPr>
      </w:pPr>
      <w:r w:rsidRPr="008F6A31">
        <w:rPr>
          <w:rFonts w:ascii="Times New Roman" w:eastAsia="MS Mincho" w:hAnsi="Times New Roman" w:cs="Times New Roman"/>
          <w:bCs w:val="0"/>
          <w:color w:val="auto"/>
          <w:lang w:val="en-US"/>
        </w:rPr>
        <w:t xml:space="preserve">Chair: </w:t>
      </w:r>
      <w:r w:rsidRPr="008F6A31">
        <w:rPr>
          <w:rFonts w:ascii="Times New Roman" w:eastAsia="MS Mincho" w:hAnsi="Times New Roman" w:cs="Times New Roman"/>
          <w:bCs w:val="0"/>
          <w:color w:val="auto"/>
          <w:lang w:val="en-US"/>
        </w:rPr>
        <w:tab/>
      </w:r>
      <w:r w:rsidR="005D6ADD" w:rsidRPr="005D6ADD">
        <w:rPr>
          <w:rFonts w:ascii="Times New Roman" w:eastAsia="Calibri" w:hAnsi="Times New Roman" w:cs="Arial"/>
          <w:b/>
          <w:bCs w:val="0"/>
          <w:color w:val="auto"/>
        </w:rPr>
        <w:t xml:space="preserve">Ms. </w:t>
      </w:r>
      <w:proofErr w:type="spellStart"/>
      <w:r w:rsidR="005D6ADD" w:rsidRPr="005D6ADD">
        <w:rPr>
          <w:rFonts w:ascii="Times New Roman" w:eastAsia="Calibri" w:hAnsi="Times New Roman" w:cs="Arial"/>
          <w:b/>
          <w:bCs w:val="0"/>
          <w:color w:val="auto"/>
        </w:rPr>
        <w:t>Alarcos</w:t>
      </w:r>
      <w:proofErr w:type="spellEnd"/>
      <w:r w:rsidR="005D6ADD" w:rsidRPr="005D6ADD">
        <w:rPr>
          <w:rFonts w:ascii="Times New Roman" w:eastAsia="Calibri" w:hAnsi="Times New Roman" w:cs="Arial"/>
          <w:b/>
          <w:bCs w:val="0"/>
          <w:color w:val="auto"/>
        </w:rPr>
        <w:t xml:space="preserve"> </w:t>
      </w:r>
      <w:proofErr w:type="spellStart"/>
      <w:r w:rsidR="005D6ADD" w:rsidRPr="005D6ADD">
        <w:rPr>
          <w:rFonts w:ascii="Times New Roman" w:eastAsia="Calibri" w:hAnsi="Times New Roman" w:cs="Arial"/>
          <w:b/>
          <w:bCs w:val="0"/>
          <w:color w:val="auto"/>
        </w:rPr>
        <w:t>Cieza</w:t>
      </w:r>
      <w:proofErr w:type="spellEnd"/>
      <w:r w:rsidR="005D6ADD" w:rsidRPr="005D6ADD">
        <w:rPr>
          <w:rFonts w:ascii="Times New Roman" w:eastAsia="Calibri" w:hAnsi="Times New Roman" w:cs="Arial"/>
          <w:color w:val="auto"/>
        </w:rPr>
        <w:t>, Coordinator, Disability and Rehabilitation, World Health Organization</w:t>
      </w:r>
    </w:p>
    <w:p w:rsidR="00225E74" w:rsidRDefault="003D1EB7" w:rsidP="00A33071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  <w:r w:rsidRPr="00BF5DEC">
        <w:rPr>
          <w:rFonts w:eastAsia="MS Mincho" w:cs="Times New Roman"/>
          <w:bCs w:val="0"/>
          <w:color w:val="000000" w:themeColor="text1"/>
          <w:lang w:val="en-US"/>
        </w:rPr>
        <w:t>Speakers:</w:t>
      </w:r>
      <w:r w:rsidRPr="00763075">
        <w:rPr>
          <w:rFonts w:eastAsia="MS Mincho" w:cs="Times New Roman"/>
          <w:bCs w:val="0"/>
          <w:color w:val="000000" w:themeColor="text1"/>
          <w:lang w:val="en-US"/>
        </w:rPr>
        <w:tab/>
      </w:r>
      <w:r w:rsidRPr="00763075">
        <w:rPr>
          <w:rFonts w:eastAsia="MS Mincho" w:cs="Times New Roman"/>
          <w:bCs w:val="0"/>
          <w:color w:val="000000" w:themeColor="text1"/>
          <w:lang w:val="en-US"/>
        </w:rPr>
        <w:tab/>
      </w:r>
      <w:proofErr w:type="spellStart"/>
      <w:r w:rsidR="005D6ADD" w:rsidRPr="005D6ADD">
        <w:rPr>
          <w:b/>
          <w:bCs w:val="0"/>
        </w:rPr>
        <w:t>Dr.</w:t>
      </w:r>
      <w:proofErr w:type="spellEnd"/>
      <w:r w:rsidR="005D6ADD" w:rsidRPr="005D6ADD">
        <w:rPr>
          <w:b/>
          <w:bCs w:val="0"/>
        </w:rPr>
        <w:t xml:space="preserve"> Mahpekay Sidiqy</w:t>
      </w:r>
      <w:r w:rsidR="005D6ADD">
        <w:t xml:space="preserve">, Physical Rehabilitation Therapist, Kabul </w:t>
      </w:r>
      <w:proofErr w:type="spellStart"/>
      <w:r w:rsidR="005D6ADD">
        <w:t>Orthopedic</w:t>
      </w:r>
      <w:proofErr w:type="spellEnd"/>
      <w:r w:rsidR="005D6ADD">
        <w:t xml:space="preserve"> Organisation, Afghanistan</w:t>
      </w:r>
    </w:p>
    <w:p w:rsidR="002E2AB4" w:rsidRDefault="00225E74" w:rsidP="00225E74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color w:val="000000" w:themeColor="text1"/>
          <w:lang w:val="en-US"/>
        </w:rPr>
        <w:tab/>
      </w:r>
      <w:r>
        <w:rPr>
          <w:rFonts w:eastAsia="MS Mincho" w:cs="Times New Roman"/>
          <w:bCs w:val="0"/>
          <w:color w:val="000000" w:themeColor="text1"/>
          <w:lang w:val="en-US"/>
        </w:rPr>
        <w:tab/>
      </w:r>
      <w:r w:rsidR="005D6ADD" w:rsidRPr="005D6ADD">
        <w:rPr>
          <w:b/>
          <w:bCs w:val="0"/>
        </w:rPr>
        <w:t xml:space="preserve">Mr. Giles </w:t>
      </w:r>
      <w:proofErr w:type="spellStart"/>
      <w:r w:rsidR="005D6ADD" w:rsidRPr="005D6ADD">
        <w:rPr>
          <w:b/>
          <w:bCs w:val="0"/>
        </w:rPr>
        <w:t>Duley</w:t>
      </w:r>
      <w:proofErr w:type="spellEnd"/>
      <w:r w:rsidR="005D6ADD">
        <w:t>, CEO &amp; Founder, Legacy of War Foundation and Photographer</w:t>
      </w:r>
    </w:p>
    <w:p w:rsidR="005D6ADD" w:rsidRDefault="002E2AB4" w:rsidP="005D6ADD">
      <w:pPr>
        <w:tabs>
          <w:tab w:val="left" w:pos="1605"/>
          <w:tab w:val="left" w:pos="2520"/>
        </w:tabs>
        <w:spacing w:line="240" w:lineRule="auto"/>
        <w:ind w:left="2520" w:hanging="2520"/>
        <w:jc w:val="both"/>
      </w:pPr>
      <w:r>
        <w:rPr>
          <w:rFonts w:eastAsia="MS Mincho" w:cs="Times New Roman"/>
          <w:bCs w:val="0"/>
          <w:lang w:val="en-US"/>
        </w:rPr>
        <w:tab/>
      </w:r>
      <w:r>
        <w:rPr>
          <w:rFonts w:eastAsia="MS Mincho" w:cs="Times New Roman"/>
          <w:bCs w:val="0"/>
          <w:lang w:val="en-US"/>
        </w:rPr>
        <w:tab/>
      </w:r>
      <w:proofErr w:type="spellStart"/>
      <w:r w:rsidR="005D6ADD" w:rsidRPr="005D6ADD">
        <w:rPr>
          <w:b/>
          <w:bCs w:val="0"/>
        </w:rPr>
        <w:t>Dr.</w:t>
      </w:r>
      <w:proofErr w:type="spellEnd"/>
      <w:r w:rsidR="005D6ADD" w:rsidRPr="005D6ADD">
        <w:rPr>
          <w:b/>
          <w:bCs w:val="0"/>
        </w:rPr>
        <w:t xml:space="preserve"> Lucy Foss</w:t>
      </w:r>
      <w:r w:rsidR="005D6ADD">
        <w:t>, Research Programmes Manager, Centre for Blast Injury Studies, Imperial College London</w:t>
      </w:r>
    </w:p>
    <w:p w:rsidR="00A33071" w:rsidRDefault="00A33071" w:rsidP="005D6ADD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ab/>
      </w:r>
      <w:r>
        <w:rPr>
          <w:rFonts w:eastAsia="MS Mincho" w:cs="Times New Roman"/>
          <w:bCs w:val="0"/>
          <w:lang w:val="en-US"/>
        </w:rPr>
        <w:tab/>
      </w:r>
      <w:r w:rsidR="005D6ADD" w:rsidRPr="005D6ADD">
        <w:rPr>
          <w:b/>
          <w:bCs w:val="0"/>
        </w:rPr>
        <w:t xml:space="preserve">Colonel Mohammed </w:t>
      </w:r>
      <w:proofErr w:type="spellStart"/>
      <w:r w:rsidR="005D6ADD" w:rsidRPr="005D6ADD">
        <w:rPr>
          <w:b/>
          <w:bCs w:val="0"/>
        </w:rPr>
        <w:t>Torgeman</w:t>
      </w:r>
      <w:proofErr w:type="spellEnd"/>
      <w:r w:rsidR="005D6ADD">
        <w:t>, Director, Libyan Mine Action Centre</w:t>
      </w:r>
    </w:p>
    <w:p w:rsidR="001A12A2" w:rsidRPr="001A12A2" w:rsidRDefault="001A12A2" w:rsidP="001A12A2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ab/>
      </w:r>
      <w:r>
        <w:rPr>
          <w:rFonts w:eastAsia="MS Mincho" w:cs="Times New Roman"/>
          <w:bCs w:val="0"/>
          <w:lang w:val="en-US"/>
        </w:rPr>
        <w:tab/>
      </w:r>
    </w:p>
    <w:p w:rsidR="003D1EB7" w:rsidRPr="009D41AB" w:rsidRDefault="003D1EB7" w:rsidP="003D1EB7">
      <w:pPr>
        <w:tabs>
          <w:tab w:val="left" w:pos="2520"/>
        </w:tabs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 xml:space="preserve">Location: </w:t>
      </w:r>
      <w:r w:rsidRPr="00BF5DEC">
        <w:rPr>
          <w:rFonts w:eastAsia="MS Mincho" w:cs="Times New Roman"/>
          <w:bCs w:val="0"/>
          <w:lang w:val="en-US"/>
        </w:rPr>
        <w:tab/>
      </w:r>
      <w:r>
        <w:rPr>
          <w:rFonts w:eastAsia="MS Mincho" w:cs="Times New Roman"/>
          <w:bCs w:val="0"/>
          <w:lang w:val="en-US"/>
        </w:rPr>
        <w:t xml:space="preserve">Room </w:t>
      </w:r>
      <w:r w:rsidR="00A33071">
        <w:t>XVIII</w:t>
      </w:r>
      <w:r>
        <w:rPr>
          <w:rFonts w:eastAsia="MS Mincho" w:cs="Times New Roman"/>
          <w:bCs w:val="0"/>
          <w:lang w:val="en-US"/>
        </w:rPr>
        <w:t>, Palais des Nations, Geneva</w:t>
      </w:r>
    </w:p>
    <w:p w:rsidR="00E85B55" w:rsidRPr="003D1EB7" w:rsidRDefault="00E85B55" w:rsidP="000E34B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</w:p>
    <w:p w:rsidR="00E85B55" w:rsidRPr="003D1EB7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E85B55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 xml:space="preserve">Introduction </w:t>
      </w:r>
    </w:p>
    <w:p w:rsidR="005D6ADD" w:rsidRDefault="005D6ADD" w:rsidP="00365FFA">
      <w:pPr>
        <w:spacing w:line="240" w:lineRule="auto"/>
        <w:rPr>
          <w:rFonts w:eastAsia="MS Mincho" w:cs="Times New Roman"/>
          <w:lang w:val="en-US"/>
        </w:rPr>
      </w:pPr>
    </w:p>
    <w:p w:rsidR="009B5879" w:rsidRPr="005D6ADD" w:rsidRDefault="00B52788" w:rsidP="005D6ADD">
      <w:pPr>
        <w:spacing w:line="240" w:lineRule="auto"/>
        <w:rPr>
          <w:rFonts w:eastAsia="MS Mincho" w:cs="Times New Roman"/>
          <w:lang w:val="en-US"/>
        </w:rPr>
      </w:pPr>
      <w:r>
        <w:rPr>
          <w:rFonts w:eastAsia="MS Mincho" w:cs="Times New Roman"/>
          <w:lang w:val="en-US"/>
        </w:rPr>
        <w:t xml:space="preserve">The nature of conflicts today, which are increasingly urbanized and protracted and often include extensive use of improvised explosive devices, present specific challenges for mine action operators </w:t>
      </w:r>
      <w:proofErr w:type="gramStart"/>
      <w:r>
        <w:rPr>
          <w:rFonts w:eastAsia="MS Mincho" w:cs="Times New Roman"/>
          <w:lang w:val="en-US"/>
        </w:rPr>
        <w:t>in the area of</w:t>
      </w:r>
      <w:proofErr w:type="gramEnd"/>
      <w:r>
        <w:rPr>
          <w:rFonts w:eastAsia="MS Mincho" w:cs="Times New Roman"/>
          <w:lang w:val="en-US"/>
        </w:rPr>
        <w:t xml:space="preserve"> victim assistance</w:t>
      </w:r>
      <w:r w:rsidR="00EB22DA">
        <w:rPr>
          <w:rFonts w:eastAsia="MS Mincho" w:cs="Times New Roman"/>
          <w:lang w:val="en-US"/>
        </w:rPr>
        <w:t>.</w:t>
      </w:r>
      <w:r>
        <w:rPr>
          <w:rFonts w:eastAsia="MS Mincho" w:cs="Times New Roman"/>
          <w:lang w:val="en-US"/>
        </w:rPr>
        <w:t xml:space="preserve"> As the often ‘neglected’ pillar of mine action, this session will aim to raise awareness</w:t>
      </w:r>
      <w:r w:rsidR="00EF229B">
        <w:rPr>
          <w:rFonts w:eastAsia="MS Mincho" w:cs="Times New Roman"/>
          <w:lang w:val="en-US"/>
        </w:rPr>
        <w:t xml:space="preserve"> of the em</w:t>
      </w:r>
      <w:r w:rsidR="00A33071">
        <w:rPr>
          <w:rFonts w:eastAsia="MS Mincho" w:cs="Times New Roman"/>
          <w:lang w:val="en-US"/>
        </w:rPr>
        <w:t>erging challenges, research and promising innovations and perspectives.</w:t>
      </w:r>
      <w:r w:rsidR="002014F4">
        <w:rPr>
          <w:rFonts w:eastAsia="MS Mincho" w:cs="Times New Roman"/>
          <w:lang w:val="en-US"/>
        </w:rPr>
        <w:t xml:space="preserve"> </w:t>
      </w:r>
      <w:r w:rsidR="00EB22DA">
        <w:rPr>
          <w:rFonts w:eastAsia="MS Mincho" w:cs="Times New Roman"/>
          <w:lang w:val="en-US"/>
        </w:rPr>
        <w:t xml:space="preserve"> </w:t>
      </w:r>
    </w:p>
    <w:p w:rsidR="003609E5" w:rsidRPr="003D1EB7" w:rsidRDefault="003609E5" w:rsidP="009B5879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</w:p>
    <w:p w:rsidR="00E85B55" w:rsidRPr="003D1EB7" w:rsidRDefault="00E85B55" w:rsidP="00365FF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Purpose of the Session</w:t>
      </w:r>
    </w:p>
    <w:p w:rsidR="005D6ADD" w:rsidRDefault="005D6ADD" w:rsidP="009F7EBF">
      <w:pPr>
        <w:spacing w:line="240" w:lineRule="auto"/>
        <w:jc w:val="both"/>
        <w:rPr>
          <w:rFonts w:eastAsia="MS Mincho" w:cs="Times New Roman"/>
          <w:bCs w:val="0"/>
        </w:rPr>
      </w:pPr>
    </w:p>
    <w:p w:rsidR="009F7EBF" w:rsidRDefault="00EB22DA" w:rsidP="005D6ADD">
      <w:p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This session aims to identify the </w:t>
      </w:r>
      <w:proofErr w:type="gramStart"/>
      <w:r>
        <w:rPr>
          <w:rFonts w:eastAsia="MS Mincho" w:cs="Times New Roman"/>
          <w:bCs w:val="0"/>
        </w:rPr>
        <w:t>particular c</w:t>
      </w:r>
      <w:r w:rsidR="009F7EBF">
        <w:rPr>
          <w:rFonts w:eastAsia="MS Mincho" w:cs="Times New Roman"/>
          <w:bCs w:val="0"/>
        </w:rPr>
        <w:t>hallenges</w:t>
      </w:r>
      <w:proofErr w:type="gramEnd"/>
      <w:r w:rsidR="009F7EBF">
        <w:rPr>
          <w:rFonts w:eastAsia="MS Mincho" w:cs="Times New Roman"/>
          <w:bCs w:val="0"/>
        </w:rPr>
        <w:t xml:space="preserve"> of victim assistance from a variety of perspectives, ranging from academic research, to the perspective of a survivor who is also a medical doctor working with other survivors, and a </w:t>
      </w:r>
      <w:r w:rsidR="00786FA1">
        <w:rPr>
          <w:rFonts w:eastAsia="MS Mincho" w:cs="Times New Roman"/>
          <w:bCs w:val="0"/>
        </w:rPr>
        <w:t>n</w:t>
      </w:r>
      <w:r w:rsidR="009F7EBF">
        <w:rPr>
          <w:rFonts w:eastAsia="MS Mincho" w:cs="Times New Roman"/>
          <w:bCs w:val="0"/>
        </w:rPr>
        <w:t xml:space="preserve">ational </w:t>
      </w:r>
      <w:r w:rsidR="00786FA1">
        <w:rPr>
          <w:rFonts w:eastAsia="MS Mincho" w:cs="Times New Roman"/>
          <w:bCs w:val="0"/>
        </w:rPr>
        <w:t>m</w:t>
      </w:r>
      <w:r w:rsidR="009F7EBF">
        <w:rPr>
          <w:rFonts w:eastAsia="MS Mincho" w:cs="Times New Roman"/>
          <w:bCs w:val="0"/>
        </w:rPr>
        <w:t xml:space="preserve">ine </w:t>
      </w:r>
      <w:r w:rsidR="00786FA1">
        <w:rPr>
          <w:rFonts w:eastAsia="MS Mincho" w:cs="Times New Roman"/>
          <w:bCs w:val="0"/>
        </w:rPr>
        <w:t>a</w:t>
      </w:r>
      <w:r w:rsidR="009F7EBF">
        <w:rPr>
          <w:rFonts w:eastAsia="MS Mincho" w:cs="Times New Roman"/>
          <w:bCs w:val="0"/>
        </w:rPr>
        <w:t xml:space="preserve">ction </w:t>
      </w:r>
      <w:r w:rsidR="00786FA1">
        <w:rPr>
          <w:rFonts w:eastAsia="MS Mincho" w:cs="Times New Roman"/>
          <w:bCs w:val="0"/>
        </w:rPr>
        <w:t>a</w:t>
      </w:r>
      <w:r w:rsidR="009F7EBF">
        <w:rPr>
          <w:rFonts w:eastAsia="MS Mincho" w:cs="Times New Roman"/>
          <w:bCs w:val="0"/>
        </w:rPr>
        <w:t>uthority developing a victim assistance strategy in the context of ongoing conflict.</w:t>
      </w:r>
    </w:p>
    <w:p w:rsidR="003609E5" w:rsidRDefault="003609E5" w:rsidP="00552A85">
      <w:pPr>
        <w:spacing w:line="240" w:lineRule="auto"/>
        <w:jc w:val="both"/>
        <w:rPr>
          <w:rFonts w:eastAsia="MS Mincho" w:cs="Times New Roman"/>
          <w:bCs w:val="0"/>
        </w:rPr>
      </w:pPr>
    </w:p>
    <w:p w:rsidR="00E85B55" w:rsidRPr="003D1EB7" w:rsidRDefault="00E85B55" w:rsidP="00365FFA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  <w:u w:val="single"/>
        </w:rPr>
      </w:pPr>
      <w:r w:rsidRPr="003D1EB7">
        <w:rPr>
          <w:rFonts w:eastAsia="MS Mincho" w:cs="Times New Roman"/>
          <w:b/>
          <w:bCs w:val="0"/>
          <w:u w:val="single"/>
        </w:rPr>
        <w:t>Format for the Plenary: (</w:t>
      </w:r>
      <w:r w:rsidR="00763075">
        <w:rPr>
          <w:rFonts w:eastAsia="MS Mincho" w:cs="Times New Roman"/>
          <w:b/>
          <w:bCs w:val="0"/>
          <w:u w:val="single"/>
        </w:rPr>
        <w:t>75</w:t>
      </w:r>
      <w:r w:rsidRPr="003D1EB7">
        <w:rPr>
          <w:rFonts w:eastAsia="MS Mincho" w:cs="Times New Roman"/>
          <w:b/>
          <w:bCs w:val="0"/>
          <w:u w:val="single"/>
        </w:rPr>
        <w:t xml:space="preserve"> minutes) </w:t>
      </w:r>
    </w:p>
    <w:p w:rsidR="00BF5308" w:rsidRDefault="002E6698" w:rsidP="002E6698">
      <w:pPr>
        <w:spacing w:after="200" w:line="240" w:lineRule="auto"/>
        <w:contextualSpacing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Introductory remarks by </w:t>
      </w:r>
      <w:r w:rsidR="00AD2717">
        <w:rPr>
          <w:rFonts w:eastAsia="MS Mincho" w:cs="Times New Roman"/>
          <w:bCs w:val="0"/>
        </w:rPr>
        <w:t>Chair</w:t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 w:rsidR="00BF5308" w:rsidRPr="003D1EB7">
        <w:rPr>
          <w:rFonts w:eastAsia="MS Mincho" w:cs="Times New Roman"/>
          <w:bCs w:val="0"/>
        </w:rPr>
        <w:tab/>
      </w:r>
      <w:r w:rsidR="00BF5308" w:rsidRPr="003D1EB7">
        <w:rPr>
          <w:rFonts w:eastAsia="MS Mincho" w:cs="Times New Roman"/>
          <w:bCs w:val="0"/>
        </w:rPr>
        <w:tab/>
      </w:r>
      <w:r w:rsidR="00ED756B" w:rsidRPr="003D1EB7">
        <w:rPr>
          <w:rFonts w:eastAsia="MS Mincho" w:cs="Times New Roman"/>
          <w:bCs w:val="0"/>
        </w:rPr>
        <w:tab/>
      </w:r>
      <w:r w:rsidR="0077471F">
        <w:rPr>
          <w:rFonts w:eastAsia="MS Mincho" w:cs="Times New Roman"/>
          <w:bCs w:val="0"/>
        </w:rPr>
        <w:t>10</w:t>
      </w:r>
      <w:r w:rsidR="00BF5308" w:rsidRPr="003D1EB7">
        <w:rPr>
          <w:rFonts w:eastAsia="MS Mincho" w:cs="Times New Roman"/>
          <w:bCs w:val="0"/>
        </w:rPr>
        <w:t xml:space="preserve"> minutes</w:t>
      </w:r>
    </w:p>
    <w:p w:rsidR="001A12A2" w:rsidRDefault="001A12A2" w:rsidP="001A12A2">
      <w:pPr>
        <w:spacing w:line="240" w:lineRule="auto"/>
        <w:jc w:val="both"/>
        <w:rPr>
          <w:rFonts w:eastAsia="MS Mincho" w:cs="Times New Roman"/>
          <w:bCs w:val="0"/>
        </w:rPr>
      </w:pPr>
      <w:r w:rsidRPr="003D1EB7">
        <w:rPr>
          <w:rFonts w:eastAsia="MS Mincho" w:cs="Times New Roman"/>
          <w:bCs w:val="0"/>
        </w:rPr>
        <w:t>Presentation by</w:t>
      </w:r>
      <w:r>
        <w:rPr>
          <w:rFonts w:eastAsia="MS Mincho" w:cs="Times New Roman"/>
          <w:bCs w:val="0"/>
        </w:rPr>
        <w:t xml:space="preserve"> </w:t>
      </w:r>
      <w:proofErr w:type="spellStart"/>
      <w:r w:rsidR="005D6ADD">
        <w:t>Dr.</w:t>
      </w:r>
      <w:proofErr w:type="spellEnd"/>
      <w:r w:rsidR="005D6ADD">
        <w:t xml:space="preserve"> Mahpekay Sidiqy</w:t>
      </w:r>
      <w:r>
        <w:rPr>
          <w:rFonts w:eastAsia="MS Mincho" w:cs="Times New Roman"/>
          <w:bCs w:val="0"/>
        </w:rPr>
        <w:tab/>
      </w:r>
      <w:r w:rsidRPr="003C2C6C">
        <w:rPr>
          <w:rFonts w:eastAsia="MS Mincho" w:cs="Times New Roman"/>
          <w:bCs w:val="0"/>
        </w:rPr>
        <w:tab/>
      </w:r>
      <w:r w:rsidR="002E2AB4">
        <w:rPr>
          <w:rFonts w:eastAsia="MS Mincho" w:cs="Times New Roman"/>
          <w:bCs w:val="0"/>
        </w:rPr>
        <w:tab/>
      </w:r>
      <w:r w:rsidR="002E2AB4">
        <w:rPr>
          <w:rFonts w:eastAsia="MS Mincho" w:cs="Times New Roman"/>
          <w:bCs w:val="0"/>
        </w:rPr>
        <w:tab/>
      </w:r>
      <w:r w:rsidR="002E2AB4">
        <w:rPr>
          <w:rFonts w:eastAsia="MS Mincho" w:cs="Times New Roman"/>
          <w:bCs w:val="0"/>
        </w:rPr>
        <w:tab/>
        <w:t>10</w:t>
      </w:r>
      <w:r>
        <w:rPr>
          <w:rFonts w:eastAsia="MS Mincho" w:cs="Times New Roman"/>
          <w:bCs w:val="0"/>
        </w:rPr>
        <w:t xml:space="preserve"> </w:t>
      </w:r>
      <w:r w:rsidRPr="003C2C6C">
        <w:rPr>
          <w:rFonts w:eastAsia="MS Mincho" w:cs="Times New Roman"/>
          <w:bCs w:val="0"/>
        </w:rPr>
        <w:t>minutes</w:t>
      </w:r>
    </w:p>
    <w:p w:rsidR="001A12A2" w:rsidRPr="001A12A2" w:rsidRDefault="001A12A2" w:rsidP="002E6698">
      <w:pPr>
        <w:spacing w:after="200" w:line="240" w:lineRule="auto"/>
        <w:contextualSpacing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Presentation by Mr. Giles </w:t>
      </w:r>
      <w:proofErr w:type="spellStart"/>
      <w:r>
        <w:rPr>
          <w:rFonts w:eastAsia="MS Mincho" w:cs="Times New Roman"/>
          <w:bCs w:val="0"/>
        </w:rPr>
        <w:t>Duley</w:t>
      </w:r>
      <w:proofErr w:type="spellEnd"/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  <w:t>1</w:t>
      </w:r>
      <w:r w:rsidR="002E2AB4">
        <w:rPr>
          <w:rFonts w:eastAsia="MS Mincho" w:cs="Times New Roman"/>
          <w:bCs w:val="0"/>
        </w:rPr>
        <w:t>0</w:t>
      </w:r>
      <w:r>
        <w:rPr>
          <w:rFonts w:eastAsia="MS Mincho" w:cs="Times New Roman"/>
          <w:bCs w:val="0"/>
        </w:rPr>
        <w:t xml:space="preserve"> minutes</w:t>
      </w:r>
    </w:p>
    <w:p w:rsidR="003D1EB7" w:rsidRPr="003D1EB7" w:rsidRDefault="003D1EB7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cs="Times New Roman"/>
        </w:rPr>
        <w:t>Presentation by</w:t>
      </w:r>
      <w:r w:rsidR="00AD2717">
        <w:rPr>
          <w:rFonts w:cs="Times New Roman"/>
        </w:rPr>
        <w:t xml:space="preserve"> </w:t>
      </w:r>
      <w:r w:rsidR="009F7EBF">
        <w:rPr>
          <w:rFonts w:eastAsia="MS Mincho" w:cs="Times New Roman"/>
          <w:bCs w:val="0"/>
          <w:lang w:val="en-US"/>
        </w:rPr>
        <w:t>Dr</w:t>
      </w:r>
      <w:r w:rsidR="005D6ADD">
        <w:rPr>
          <w:rFonts w:eastAsia="MS Mincho" w:cs="Times New Roman"/>
          <w:bCs w:val="0"/>
          <w:lang w:val="en-US"/>
        </w:rPr>
        <w:t>.</w:t>
      </w:r>
      <w:r w:rsidR="009F7EBF">
        <w:rPr>
          <w:rFonts w:eastAsia="MS Mincho" w:cs="Times New Roman"/>
          <w:bCs w:val="0"/>
          <w:lang w:val="en-US"/>
        </w:rPr>
        <w:t xml:space="preserve"> Lucy Foss</w:t>
      </w:r>
      <w:r w:rsidR="002E6698">
        <w:rPr>
          <w:rFonts w:cs="Times New Roman"/>
        </w:rPr>
        <w:tab/>
      </w:r>
      <w:r w:rsidR="00AD2717">
        <w:rPr>
          <w:rFonts w:cs="Times New Roman"/>
        </w:rPr>
        <w:tab/>
      </w:r>
      <w:r w:rsidR="00AD2717">
        <w:rPr>
          <w:rFonts w:cs="Times New Roman"/>
        </w:rPr>
        <w:tab/>
      </w:r>
      <w:r w:rsidR="00AD2717">
        <w:rPr>
          <w:rFonts w:cs="Times New Roman"/>
        </w:rPr>
        <w:tab/>
      </w:r>
      <w:r w:rsidRPr="003D1EB7">
        <w:rPr>
          <w:rFonts w:cs="Times New Roman"/>
        </w:rPr>
        <w:tab/>
      </w:r>
      <w:r w:rsidRPr="003D1EB7">
        <w:rPr>
          <w:rFonts w:cs="Times New Roman"/>
        </w:rPr>
        <w:tab/>
      </w:r>
      <w:r w:rsidR="00AD2717">
        <w:rPr>
          <w:rFonts w:cs="Times New Roman"/>
        </w:rPr>
        <w:t>1</w:t>
      </w:r>
      <w:r w:rsidR="002E2AB4">
        <w:rPr>
          <w:rFonts w:cs="Times New Roman"/>
        </w:rPr>
        <w:t>0</w:t>
      </w:r>
      <w:r w:rsidRPr="003D1EB7">
        <w:rPr>
          <w:rFonts w:cs="Times New Roman"/>
        </w:rPr>
        <w:t xml:space="preserve"> minutes</w:t>
      </w:r>
    </w:p>
    <w:p w:rsidR="008F6A31" w:rsidRDefault="008F6A31" w:rsidP="008F6A31">
      <w:pPr>
        <w:spacing w:line="240" w:lineRule="auto"/>
        <w:jc w:val="both"/>
        <w:rPr>
          <w:rFonts w:cs="Times New Roman"/>
        </w:rPr>
      </w:pPr>
      <w:r w:rsidRPr="003D1EB7">
        <w:rPr>
          <w:rFonts w:cs="Times New Roman"/>
        </w:rPr>
        <w:t>Presentation by</w:t>
      </w:r>
      <w:r>
        <w:rPr>
          <w:rFonts w:cs="Times New Roman"/>
        </w:rPr>
        <w:t xml:space="preserve"> </w:t>
      </w:r>
      <w:r>
        <w:rPr>
          <w:rFonts w:eastAsia="MS Mincho" w:cs="Times New Roman"/>
          <w:bCs w:val="0"/>
          <w:lang w:val="en-US"/>
        </w:rPr>
        <w:t xml:space="preserve">Col. </w:t>
      </w:r>
      <w:proofErr w:type="spellStart"/>
      <w:r w:rsidRPr="009C4A56">
        <w:rPr>
          <w:rFonts w:eastAsia="MS Mincho" w:cs="Times New Roman"/>
          <w:bCs w:val="0"/>
          <w:lang w:val="en-US"/>
        </w:rPr>
        <w:t>Torgeman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ab/>
      </w:r>
      <w:r>
        <w:tab/>
      </w:r>
      <w:r>
        <w:tab/>
        <w:t>1</w:t>
      </w:r>
      <w:r w:rsidR="002E2AB4">
        <w:t>0</w:t>
      </w:r>
      <w:r>
        <w:t xml:space="preserve"> minutes</w:t>
      </w:r>
    </w:p>
    <w:p w:rsidR="00BF5308" w:rsidRPr="003D1EB7" w:rsidRDefault="00BF5308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>Discussion and Q &amp; A</w:t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="00ED756B" w:rsidRPr="003D1EB7">
        <w:rPr>
          <w:rFonts w:eastAsia="MS Mincho" w:cs="Times New Roman"/>
          <w:bCs w:val="0"/>
          <w:lang w:val="en-US"/>
        </w:rPr>
        <w:tab/>
      </w:r>
      <w:r w:rsidR="0077471F">
        <w:rPr>
          <w:rFonts w:eastAsia="MS Mincho" w:cs="Times New Roman"/>
          <w:bCs w:val="0"/>
          <w:lang w:val="en-US"/>
        </w:rPr>
        <w:t>20</w:t>
      </w:r>
      <w:r w:rsidRPr="003D1EB7">
        <w:rPr>
          <w:rFonts w:eastAsia="MS Mincho" w:cs="Times New Roman"/>
          <w:bCs w:val="0"/>
          <w:lang w:val="en-US"/>
        </w:rPr>
        <w:t xml:space="preserve"> minutes</w:t>
      </w:r>
    </w:p>
    <w:p w:rsidR="00E85B55" w:rsidRPr="005D6ADD" w:rsidRDefault="00BF5308" w:rsidP="005D6ADD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>Closing remarks by the</w:t>
      </w:r>
      <w:r w:rsidRPr="003D1EB7">
        <w:rPr>
          <w:rFonts w:eastAsia="MS Mincho" w:cs="Times New Roman"/>
          <w:bCs w:val="0"/>
        </w:rPr>
        <w:t xml:space="preserve"> </w:t>
      </w:r>
      <w:r w:rsidR="0077471F">
        <w:rPr>
          <w:rFonts w:eastAsia="MS Mincho" w:cs="Times New Roman"/>
          <w:bCs w:val="0"/>
        </w:rPr>
        <w:t>Chair</w:t>
      </w:r>
      <w:r w:rsidR="0077471F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proofErr w:type="gramStart"/>
      <w:r w:rsidR="00ED756B" w:rsidRPr="003D1EB7">
        <w:rPr>
          <w:rFonts w:eastAsia="MS Mincho" w:cs="Times New Roman"/>
          <w:bCs w:val="0"/>
          <w:lang w:val="en-US"/>
        </w:rPr>
        <w:tab/>
      </w:r>
      <w:r w:rsidR="005D6ADD">
        <w:rPr>
          <w:rFonts w:eastAsia="MS Mincho" w:cs="Times New Roman"/>
          <w:bCs w:val="0"/>
          <w:lang w:val="en-US"/>
        </w:rPr>
        <w:t xml:space="preserve">  </w:t>
      </w:r>
      <w:r w:rsidR="00731B4C">
        <w:rPr>
          <w:rFonts w:eastAsia="MS Mincho" w:cs="Times New Roman"/>
          <w:bCs w:val="0"/>
          <w:lang w:val="en-US"/>
        </w:rPr>
        <w:t>5</w:t>
      </w:r>
      <w:proofErr w:type="gramEnd"/>
      <w:r w:rsidR="00BD222B">
        <w:rPr>
          <w:rFonts w:eastAsia="MS Mincho" w:cs="Times New Roman"/>
          <w:bCs w:val="0"/>
          <w:lang w:val="en-US"/>
        </w:rPr>
        <w:t xml:space="preserve"> </w:t>
      </w:r>
      <w:r w:rsidRPr="003D1EB7">
        <w:rPr>
          <w:rFonts w:eastAsia="MS Mincho" w:cs="Times New Roman"/>
          <w:bCs w:val="0"/>
          <w:lang w:val="en-US"/>
        </w:rPr>
        <w:t>minutes</w:t>
      </w:r>
      <w:bookmarkStart w:id="0" w:name="_GoBack"/>
      <w:bookmarkEnd w:id="0"/>
    </w:p>
    <w:p w:rsidR="003609E5" w:rsidRPr="003D1EB7" w:rsidRDefault="003609E5" w:rsidP="00922867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855A25" w:rsidRDefault="00855A25" w:rsidP="00855A25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Food for Thought:</w:t>
      </w:r>
    </w:p>
    <w:p w:rsidR="005D6ADD" w:rsidRPr="003D1EB7" w:rsidRDefault="005D6ADD" w:rsidP="00855A25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E85B55" w:rsidRPr="009F7EBF" w:rsidRDefault="009F7EBF" w:rsidP="00763075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9F7EBF">
        <w:rPr>
          <w:rFonts w:eastAsia="MS Mincho" w:cs="Times New Roman"/>
          <w:bCs w:val="0"/>
          <w:lang w:val="en-US"/>
        </w:rPr>
        <w:t>What are the specific challenges of victim assistance in your context? Have these changed in the last decade?</w:t>
      </w:r>
    </w:p>
    <w:p w:rsidR="009F7EBF" w:rsidRPr="009F7EBF" w:rsidRDefault="009F7EBF" w:rsidP="00763075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9F7EBF">
        <w:rPr>
          <w:rFonts w:eastAsia="MS Mincho" w:cs="Times New Roman"/>
          <w:bCs w:val="0"/>
          <w:lang w:val="en-US"/>
        </w:rPr>
        <w:t>Have you identified any particular best practice or innovative approaches?</w:t>
      </w:r>
    </w:p>
    <w:sectPr w:rsidR="009F7EBF" w:rsidRPr="009F7EBF" w:rsidSect="00665622">
      <w:headerReference w:type="default" r:id="rId8"/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09" w:rsidRDefault="00783C09">
      <w:r>
        <w:separator/>
      </w:r>
    </w:p>
  </w:endnote>
  <w:endnote w:type="continuationSeparator" w:id="0">
    <w:p w:rsidR="00783C09" w:rsidRDefault="0078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09" w:rsidRDefault="00783C09">
      <w:r>
        <w:separator/>
      </w:r>
    </w:p>
  </w:footnote>
  <w:footnote w:type="continuationSeparator" w:id="0">
    <w:p w:rsidR="00783C09" w:rsidRDefault="0078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41" w:rsidRPr="00E83341" w:rsidRDefault="008B4F37" w:rsidP="00E83341">
    <w:pPr>
      <w:pStyle w:val="Header"/>
      <w:jc w:val="center"/>
      <w:rPr>
        <w:lang w:val="en-US"/>
      </w:rPr>
    </w:pPr>
    <w:r>
      <w:rPr>
        <w:lang w:val="en-US"/>
      </w:rPr>
      <w:t>22</w:t>
    </w:r>
    <w:r w:rsidR="00E83341">
      <w:rPr>
        <w:lang w:val="en-US"/>
      </w:rPr>
      <w:t xml:space="preserve"> NDM-UN Plenary Background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191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A2181"/>
    <w:multiLevelType w:val="hybridMultilevel"/>
    <w:tmpl w:val="BF8E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82326"/>
    <w:multiLevelType w:val="hybridMultilevel"/>
    <w:tmpl w:val="41E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36E"/>
    <w:multiLevelType w:val="hybridMultilevel"/>
    <w:tmpl w:val="22E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4280"/>
    <w:multiLevelType w:val="hybridMultilevel"/>
    <w:tmpl w:val="F8B01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405BC"/>
    <w:multiLevelType w:val="hybridMultilevel"/>
    <w:tmpl w:val="AB4035DC"/>
    <w:lvl w:ilvl="0" w:tplc="AA561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6A1A"/>
    <w:multiLevelType w:val="hybridMultilevel"/>
    <w:tmpl w:val="7B388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E63F6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E759C2"/>
    <w:multiLevelType w:val="hybridMultilevel"/>
    <w:tmpl w:val="C86C71D8"/>
    <w:lvl w:ilvl="0" w:tplc="85DE2C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64A1"/>
    <w:multiLevelType w:val="hybridMultilevel"/>
    <w:tmpl w:val="8396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BA"/>
    <w:rsid w:val="00016406"/>
    <w:rsid w:val="000222CA"/>
    <w:rsid w:val="00030B30"/>
    <w:rsid w:val="0003200A"/>
    <w:rsid w:val="00042141"/>
    <w:rsid w:val="0005061B"/>
    <w:rsid w:val="0005270B"/>
    <w:rsid w:val="00072664"/>
    <w:rsid w:val="000920AF"/>
    <w:rsid w:val="0009540F"/>
    <w:rsid w:val="0009578D"/>
    <w:rsid w:val="000B4050"/>
    <w:rsid w:val="000D3814"/>
    <w:rsid w:val="000D452E"/>
    <w:rsid w:val="000E1DAE"/>
    <w:rsid w:val="000E34BA"/>
    <w:rsid w:val="000E5083"/>
    <w:rsid w:val="000F754E"/>
    <w:rsid w:val="00101880"/>
    <w:rsid w:val="0010691B"/>
    <w:rsid w:val="00120BF6"/>
    <w:rsid w:val="00132742"/>
    <w:rsid w:val="00140E90"/>
    <w:rsid w:val="00146D7E"/>
    <w:rsid w:val="001539D1"/>
    <w:rsid w:val="00174545"/>
    <w:rsid w:val="00181C72"/>
    <w:rsid w:val="00191735"/>
    <w:rsid w:val="001975FF"/>
    <w:rsid w:val="001A12A2"/>
    <w:rsid w:val="001B211A"/>
    <w:rsid w:val="001B5704"/>
    <w:rsid w:val="001D6253"/>
    <w:rsid w:val="001F249F"/>
    <w:rsid w:val="002014F4"/>
    <w:rsid w:val="002018FC"/>
    <w:rsid w:val="00207CEA"/>
    <w:rsid w:val="00222A05"/>
    <w:rsid w:val="00225E74"/>
    <w:rsid w:val="00243455"/>
    <w:rsid w:val="00273157"/>
    <w:rsid w:val="002B4622"/>
    <w:rsid w:val="002D4293"/>
    <w:rsid w:val="002D5B87"/>
    <w:rsid w:val="002E2AB4"/>
    <w:rsid w:val="002E6698"/>
    <w:rsid w:val="002F72EE"/>
    <w:rsid w:val="00307BE7"/>
    <w:rsid w:val="00310536"/>
    <w:rsid w:val="00322A9E"/>
    <w:rsid w:val="00327FCF"/>
    <w:rsid w:val="00330F9A"/>
    <w:rsid w:val="00331191"/>
    <w:rsid w:val="003609E5"/>
    <w:rsid w:val="003637CA"/>
    <w:rsid w:val="00365FFA"/>
    <w:rsid w:val="0037582D"/>
    <w:rsid w:val="0039054F"/>
    <w:rsid w:val="003B29D2"/>
    <w:rsid w:val="003C2C6C"/>
    <w:rsid w:val="003C4781"/>
    <w:rsid w:val="003C6CB1"/>
    <w:rsid w:val="003D1EB7"/>
    <w:rsid w:val="003D2E9C"/>
    <w:rsid w:val="00403520"/>
    <w:rsid w:val="00415E83"/>
    <w:rsid w:val="004208B4"/>
    <w:rsid w:val="00431C6A"/>
    <w:rsid w:val="00446151"/>
    <w:rsid w:val="00451BD9"/>
    <w:rsid w:val="00463D4E"/>
    <w:rsid w:val="00493641"/>
    <w:rsid w:val="00494F90"/>
    <w:rsid w:val="0049562A"/>
    <w:rsid w:val="0050408F"/>
    <w:rsid w:val="00513FDB"/>
    <w:rsid w:val="005165AF"/>
    <w:rsid w:val="0053094D"/>
    <w:rsid w:val="00552A85"/>
    <w:rsid w:val="005560D8"/>
    <w:rsid w:val="005674B7"/>
    <w:rsid w:val="00571B22"/>
    <w:rsid w:val="00582AD0"/>
    <w:rsid w:val="00584A5C"/>
    <w:rsid w:val="005A6329"/>
    <w:rsid w:val="005B1238"/>
    <w:rsid w:val="005B5B38"/>
    <w:rsid w:val="005C336D"/>
    <w:rsid w:val="005D4479"/>
    <w:rsid w:val="005D6ADD"/>
    <w:rsid w:val="005E0ACC"/>
    <w:rsid w:val="005E48C0"/>
    <w:rsid w:val="006217FD"/>
    <w:rsid w:val="00624893"/>
    <w:rsid w:val="00647AEC"/>
    <w:rsid w:val="00650D76"/>
    <w:rsid w:val="00665622"/>
    <w:rsid w:val="006712BD"/>
    <w:rsid w:val="00676642"/>
    <w:rsid w:val="00690627"/>
    <w:rsid w:val="006A2458"/>
    <w:rsid w:val="006A4B78"/>
    <w:rsid w:val="006A7900"/>
    <w:rsid w:val="006B23B2"/>
    <w:rsid w:val="006D30F3"/>
    <w:rsid w:val="00700B40"/>
    <w:rsid w:val="00703923"/>
    <w:rsid w:val="00707314"/>
    <w:rsid w:val="00721A6E"/>
    <w:rsid w:val="007257DC"/>
    <w:rsid w:val="00731B4C"/>
    <w:rsid w:val="00737D4A"/>
    <w:rsid w:val="00741B28"/>
    <w:rsid w:val="00743F19"/>
    <w:rsid w:val="0074588D"/>
    <w:rsid w:val="00753699"/>
    <w:rsid w:val="007617D3"/>
    <w:rsid w:val="00763075"/>
    <w:rsid w:val="0077471F"/>
    <w:rsid w:val="0077722A"/>
    <w:rsid w:val="00783C09"/>
    <w:rsid w:val="00783C8E"/>
    <w:rsid w:val="00786FA1"/>
    <w:rsid w:val="00790EB0"/>
    <w:rsid w:val="00792326"/>
    <w:rsid w:val="007A113A"/>
    <w:rsid w:val="007A2A1C"/>
    <w:rsid w:val="007A3D8C"/>
    <w:rsid w:val="007A76E7"/>
    <w:rsid w:val="007E1A18"/>
    <w:rsid w:val="008009EC"/>
    <w:rsid w:val="008145D6"/>
    <w:rsid w:val="00855A25"/>
    <w:rsid w:val="008604AD"/>
    <w:rsid w:val="00864830"/>
    <w:rsid w:val="00876F8F"/>
    <w:rsid w:val="008916A9"/>
    <w:rsid w:val="008A07E0"/>
    <w:rsid w:val="008A11A1"/>
    <w:rsid w:val="008A186A"/>
    <w:rsid w:val="008B231B"/>
    <w:rsid w:val="008B4F37"/>
    <w:rsid w:val="008B625A"/>
    <w:rsid w:val="008D1F74"/>
    <w:rsid w:val="008D2C26"/>
    <w:rsid w:val="008D2F29"/>
    <w:rsid w:val="008F1C94"/>
    <w:rsid w:val="008F213B"/>
    <w:rsid w:val="008F6A31"/>
    <w:rsid w:val="009048CE"/>
    <w:rsid w:val="0090640F"/>
    <w:rsid w:val="00922867"/>
    <w:rsid w:val="00963153"/>
    <w:rsid w:val="0096551D"/>
    <w:rsid w:val="00975B80"/>
    <w:rsid w:val="009B0237"/>
    <w:rsid w:val="009B0FD6"/>
    <w:rsid w:val="009B50BA"/>
    <w:rsid w:val="009B5879"/>
    <w:rsid w:val="009C4A56"/>
    <w:rsid w:val="009D41AB"/>
    <w:rsid w:val="009E06C5"/>
    <w:rsid w:val="009E4452"/>
    <w:rsid w:val="009E68BB"/>
    <w:rsid w:val="009F5C6F"/>
    <w:rsid w:val="009F7EBF"/>
    <w:rsid w:val="00A04527"/>
    <w:rsid w:val="00A10C43"/>
    <w:rsid w:val="00A1163E"/>
    <w:rsid w:val="00A24CBC"/>
    <w:rsid w:val="00A33071"/>
    <w:rsid w:val="00A425AE"/>
    <w:rsid w:val="00A43216"/>
    <w:rsid w:val="00A4535F"/>
    <w:rsid w:val="00A53626"/>
    <w:rsid w:val="00A76230"/>
    <w:rsid w:val="00A84DDF"/>
    <w:rsid w:val="00A92D16"/>
    <w:rsid w:val="00A94C4C"/>
    <w:rsid w:val="00AB6FB3"/>
    <w:rsid w:val="00AC6240"/>
    <w:rsid w:val="00AD16C5"/>
    <w:rsid w:val="00AD2717"/>
    <w:rsid w:val="00B029E1"/>
    <w:rsid w:val="00B17EA1"/>
    <w:rsid w:val="00B20E55"/>
    <w:rsid w:val="00B4095E"/>
    <w:rsid w:val="00B46B43"/>
    <w:rsid w:val="00B4709E"/>
    <w:rsid w:val="00B52788"/>
    <w:rsid w:val="00B552AB"/>
    <w:rsid w:val="00B56CAF"/>
    <w:rsid w:val="00B67A7E"/>
    <w:rsid w:val="00B7725A"/>
    <w:rsid w:val="00B92F29"/>
    <w:rsid w:val="00B954C6"/>
    <w:rsid w:val="00B95F6B"/>
    <w:rsid w:val="00BA122D"/>
    <w:rsid w:val="00BA2528"/>
    <w:rsid w:val="00BA4E24"/>
    <w:rsid w:val="00BB0A6D"/>
    <w:rsid w:val="00BC7BEB"/>
    <w:rsid w:val="00BD0B28"/>
    <w:rsid w:val="00BD1E27"/>
    <w:rsid w:val="00BD222B"/>
    <w:rsid w:val="00BE20F2"/>
    <w:rsid w:val="00BF5308"/>
    <w:rsid w:val="00BF5DEC"/>
    <w:rsid w:val="00C44B28"/>
    <w:rsid w:val="00C47581"/>
    <w:rsid w:val="00C528EC"/>
    <w:rsid w:val="00C53144"/>
    <w:rsid w:val="00C66A99"/>
    <w:rsid w:val="00C7298E"/>
    <w:rsid w:val="00C72F0E"/>
    <w:rsid w:val="00C76A0D"/>
    <w:rsid w:val="00C85D60"/>
    <w:rsid w:val="00C87AEF"/>
    <w:rsid w:val="00C9719D"/>
    <w:rsid w:val="00CA00BC"/>
    <w:rsid w:val="00CA5893"/>
    <w:rsid w:val="00CD442E"/>
    <w:rsid w:val="00CF2EDA"/>
    <w:rsid w:val="00D030A2"/>
    <w:rsid w:val="00D05224"/>
    <w:rsid w:val="00D0538F"/>
    <w:rsid w:val="00D15A3C"/>
    <w:rsid w:val="00D1738E"/>
    <w:rsid w:val="00D26CB9"/>
    <w:rsid w:val="00D54E4C"/>
    <w:rsid w:val="00D65FD1"/>
    <w:rsid w:val="00D916AB"/>
    <w:rsid w:val="00DA2F27"/>
    <w:rsid w:val="00DA3C79"/>
    <w:rsid w:val="00DD4E59"/>
    <w:rsid w:val="00DE5546"/>
    <w:rsid w:val="00DF2849"/>
    <w:rsid w:val="00E042AB"/>
    <w:rsid w:val="00E110F5"/>
    <w:rsid w:val="00E30673"/>
    <w:rsid w:val="00E37AC2"/>
    <w:rsid w:val="00E628B5"/>
    <w:rsid w:val="00E827E9"/>
    <w:rsid w:val="00E83341"/>
    <w:rsid w:val="00E85B55"/>
    <w:rsid w:val="00E85B77"/>
    <w:rsid w:val="00E9236A"/>
    <w:rsid w:val="00EB22DA"/>
    <w:rsid w:val="00EB3568"/>
    <w:rsid w:val="00ED1889"/>
    <w:rsid w:val="00ED756B"/>
    <w:rsid w:val="00EF229B"/>
    <w:rsid w:val="00EF66D7"/>
    <w:rsid w:val="00F01579"/>
    <w:rsid w:val="00F042C8"/>
    <w:rsid w:val="00F11799"/>
    <w:rsid w:val="00F12F15"/>
    <w:rsid w:val="00F172B7"/>
    <w:rsid w:val="00F34E5D"/>
    <w:rsid w:val="00F402CA"/>
    <w:rsid w:val="00F55927"/>
    <w:rsid w:val="00F65CA6"/>
    <w:rsid w:val="00F96B75"/>
    <w:rsid w:val="00F976B4"/>
    <w:rsid w:val="00FA1D97"/>
    <w:rsid w:val="00FB12C7"/>
    <w:rsid w:val="00FB5049"/>
    <w:rsid w:val="00FC6D69"/>
    <w:rsid w:val="00FC76C7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51BB21"/>
  <w15:docId w15:val="{50B6289A-C652-48D3-ACC8-60819BE4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2E"/>
    <w:pPr>
      <w:spacing w:line="276" w:lineRule="auto"/>
    </w:pPr>
    <w:rPr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D2"/>
    <w:pPr>
      <w:keepNext/>
      <w:keepLines/>
      <w:spacing w:before="48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6A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9D2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List Paragraph1,List Paragraph (numbered (a)),WB Para,Lapis Bulleted List,References,Dot pt,F5 List Paragraph,No Spacing1,List Paragraph Char Char Char,Indicator Text,Numbered Para 1,Bullet 1,Bullet Points,Párrafo de lista,MAIN CONTENT,L"/>
    <w:basedOn w:val="Normal"/>
    <w:link w:val="ListParagraphChar"/>
    <w:uiPriority w:val="34"/>
    <w:qFormat/>
    <w:rsid w:val="0036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F74"/>
    <w:rPr>
      <w:rFonts w:ascii="Tahoma" w:hAnsi="Tahoma" w:cs="Tahoma"/>
      <w:bCs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0506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61B"/>
    <w:rPr>
      <w:rFonts w:cs="Times New Roman"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61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061B"/>
    <w:rPr>
      <w:rFonts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5061B"/>
    <w:rPr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141"/>
    <w:rPr>
      <w:rFonts w:cs="Times New Roman"/>
      <w:bCs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D64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List Paragraph1 Char,List Paragraph (numbered (a)) Char,WB Para Char,Lapis Bulleted List Char,References Char,Dot pt Char,F5 List Paragraph Char,No Spacing1 Char,List Paragraph Char Char Char Char,Indicator Text Char,Bullet 1 Char"/>
    <w:link w:val="ListParagraph"/>
    <w:uiPriority w:val="34"/>
    <w:qFormat/>
    <w:locked/>
    <w:rsid w:val="00855A25"/>
    <w:rPr>
      <w:bCs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6B43"/>
    <w:pPr>
      <w:spacing w:line="240" w:lineRule="auto"/>
    </w:pPr>
    <w:rPr>
      <w:rFonts w:ascii="Calibri" w:eastAsia="Times New Roman" w:hAnsi="Calibri" w:cs="Times New Roman"/>
      <w:bCs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6B43"/>
    <w:rPr>
      <w:rFonts w:ascii="Calibri" w:eastAsia="Times New Roman" w:hAnsi="Calibri" w:cs="Times New Roman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763075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8F6A31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F61D-49DE-479D-8552-AC4A41D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NOTE</vt:lpstr>
    </vt:vector>
  </TitlesOfParts>
  <Company>UNICEF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</dc:title>
  <dc:creator>sbaaser</dc:creator>
  <cp:lastModifiedBy>Larisa Khiryanova</cp:lastModifiedBy>
  <cp:revision>2</cp:revision>
  <cp:lastPrinted>2019-02-01T18:38:00Z</cp:lastPrinted>
  <dcterms:created xsi:type="dcterms:W3CDTF">2019-02-01T18:46:00Z</dcterms:created>
  <dcterms:modified xsi:type="dcterms:W3CDTF">2019-02-01T18:46:00Z</dcterms:modified>
</cp:coreProperties>
</file>